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497E1FBC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</w:t>
      </w:r>
      <w:r w:rsidR="001E13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136C" w:rsidR="001E136C">
        <w:rPr>
          <w:rFonts w:ascii="Arial" w:hAnsi="Arial" w:cs="Arial"/>
          <w:b/>
          <w:bCs/>
          <w:sz w:val="24"/>
          <w:szCs w:val="24"/>
        </w:rPr>
        <w:t xml:space="preserve">que seja realizada a limpeza do rio na Rua Capitão Afonso </w:t>
      </w:r>
      <w:r w:rsidRPr="001E136C" w:rsidR="001E136C">
        <w:rPr>
          <w:rFonts w:ascii="Arial" w:hAnsi="Arial" w:cs="Arial"/>
          <w:b/>
          <w:bCs/>
          <w:sz w:val="24"/>
          <w:szCs w:val="24"/>
        </w:rPr>
        <w:t>Tessitore</w:t>
      </w:r>
      <w:r w:rsidR="0096260D">
        <w:rPr>
          <w:rFonts w:ascii="Arial" w:hAnsi="Arial" w:cs="Arial"/>
          <w:b/>
          <w:bCs/>
          <w:sz w:val="24"/>
          <w:szCs w:val="24"/>
        </w:rPr>
        <w:t xml:space="preserve">, altura do número 1745, no bairro Santa Terezinha.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62D753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>Indico, através da Mesa, ao Senhor Prefeito Tiago Rodrigues Cervantes,</w:t>
      </w:r>
      <w:r w:rsidR="009626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260D" w:rsidR="0096260D">
        <w:rPr>
          <w:rFonts w:ascii="Arial" w:hAnsi="Arial" w:cs="Arial"/>
          <w:sz w:val="24"/>
          <w:szCs w:val="24"/>
        </w:rPr>
        <w:t xml:space="preserve">que seja realizada a limpeza do rio na Rua Capitão Afonso </w:t>
      </w:r>
      <w:r w:rsidRPr="0096260D" w:rsidR="0096260D">
        <w:rPr>
          <w:rFonts w:ascii="Arial" w:hAnsi="Arial" w:cs="Arial"/>
          <w:sz w:val="24"/>
          <w:szCs w:val="24"/>
        </w:rPr>
        <w:t>Tessitore</w:t>
      </w:r>
      <w:r w:rsidRPr="0096260D" w:rsidR="0096260D">
        <w:rPr>
          <w:rFonts w:ascii="Arial" w:hAnsi="Arial" w:cs="Arial"/>
          <w:sz w:val="24"/>
          <w:szCs w:val="24"/>
        </w:rPr>
        <w:t>, altura do número 1745, no bairro Santa Terezinha.</w:t>
      </w:r>
    </w:p>
    <w:p w:rsidR="002068A8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FE4170" w:rsidRPr="00FB40CF" w:rsidP="002068A8" w14:paraId="7E8FF0AD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6260D" w:rsidRPr="0096260D" w:rsidP="0096260D" w14:paraId="14CEC61B" w14:textId="481E310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260D">
        <w:rPr>
          <w:rFonts w:ascii="Arial" w:hAnsi="Arial" w:cs="Arial"/>
          <w:bCs/>
          <w:sz w:val="24"/>
          <w:szCs w:val="24"/>
        </w:rPr>
        <w:t>O rio encontra-se com acúmulo de sujeira, vegetação e possíveis resíduos, o que compromete o escoamento adequado da água e pode ocasionar alagamentos na via e nas residências próximas.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6260D">
        <w:rPr>
          <w:rFonts w:ascii="Arial" w:hAnsi="Arial" w:cs="Arial"/>
          <w:bCs/>
          <w:sz w:val="24"/>
          <w:szCs w:val="24"/>
        </w:rPr>
        <w:t>A falta de manutenção também favorece o aparecimento de insetos e animais, além de causar mau cheiro, gerando transtornos aos moradores da região.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6260D">
        <w:rPr>
          <w:rFonts w:ascii="Arial" w:hAnsi="Arial" w:cs="Arial"/>
          <w:bCs/>
          <w:sz w:val="24"/>
          <w:szCs w:val="24"/>
        </w:rPr>
        <w:t>A realização da limpeza é essencial para garantir o bom funcionamento da drenagem, prevenir alagamentos e proporcionar mais segurança e qualidade de vida à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22F52FE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63261E">
        <w:rPr>
          <w:rFonts w:ascii="Arial" w:hAnsi="Arial" w:cs="Arial"/>
          <w:b/>
          <w:sz w:val="24"/>
          <w:szCs w:val="24"/>
        </w:rPr>
        <w:t>24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63261E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663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23270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2361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2773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273518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5445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136C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219E8"/>
    <w:rsid w:val="004308B4"/>
    <w:rsid w:val="004337A8"/>
    <w:rsid w:val="004346D2"/>
    <w:rsid w:val="00435EDA"/>
    <w:rsid w:val="00450F0F"/>
    <w:rsid w:val="0045115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3261E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260D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1189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00FE4170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2026-04-24T14:57:00Z</dcterms:created>
  <dcterms:modified xsi:type="dcterms:W3CDTF">2026-04-24T14:57:00Z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