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:rsidP="00D76296" w14:paraId="1CD1808C" w14:textId="77777777">
      <w:pPr>
        <w:pStyle w:val="BodyText"/>
        <w:spacing w:line="288" w:lineRule="au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:rsidP="00D76296" w14:paraId="2C3D2AD1" w14:textId="77777777">
      <w:pPr>
        <w:pStyle w:val="BodyText"/>
        <w:spacing w:line="288" w:lineRule="auto"/>
        <w:rPr>
          <w:sz w:val="20"/>
        </w:rPr>
      </w:pPr>
    </w:p>
    <w:p w:rsidR="0020082D" w:rsidP="00D76296" w14:paraId="41A050FE" w14:textId="77777777">
      <w:pPr>
        <w:pStyle w:val="BodyText"/>
        <w:spacing w:before="134" w:line="288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3638550</wp:posOffset>
                </wp:positionH>
                <wp:positionV relativeFrom="paragraph">
                  <wp:posOffset>251460</wp:posOffset>
                </wp:positionV>
                <wp:extent cx="3251200" cy="1152525"/>
                <wp:effectExtent l="0" t="0" r="25400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1200" cy="1152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5CA5419A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D35E4F" w:rsidR="00D35E4F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informações </w:t>
                            </w:r>
                            <w:r w:rsidRPr="005C61D9" w:rsidR="005C61D9">
                              <w:rPr>
                                <w:b/>
                                <w:color w:val="000000"/>
                                <w:sz w:val="28"/>
                              </w:rPr>
                              <w:t>ao Secretário da Segurança Pública do Estado de São Paulo estudos para implantação de Delegacia de Crimes Contra os Animais no município de Itanhaém</w:t>
                            </w:r>
                            <w:r w:rsidR="006168C3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56pt;height:90.75pt;margin-top:19.8pt;margin-left:286.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5CA5419A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D35E4F" w:rsidR="00D35E4F">
                        <w:rPr>
                          <w:b/>
                          <w:color w:val="000000"/>
                          <w:sz w:val="28"/>
                        </w:rPr>
                        <w:t xml:space="preserve">Solicita informações </w:t>
                      </w:r>
                      <w:r w:rsidRPr="005C61D9" w:rsidR="005C61D9">
                        <w:rPr>
                          <w:b/>
                          <w:color w:val="000000"/>
                          <w:sz w:val="28"/>
                        </w:rPr>
                        <w:t>ao Secretário da Segurança Pública do Estado de São Paulo estudos para implantação de Delegacia de Crimes Contra os Animais no município de Itanhaém</w:t>
                      </w:r>
                      <w:r w:rsidR="006168C3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:rsidP="00D76296" w14:paraId="3E4FFB89" w14:textId="77777777">
      <w:pPr>
        <w:pStyle w:val="BodyText"/>
        <w:spacing w:line="288" w:lineRule="auto"/>
      </w:pPr>
    </w:p>
    <w:p w:rsidR="0020082D" w:rsidP="00D76296" w14:paraId="49B4BA05" w14:textId="77777777">
      <w:pPr>
        <w:pStyle w:val="BodyText"/>
        <w:spacing w:before="104" w:line="288" w:lineRule="auto"/>
      </w:pPr>
    </w:p>
    <w:p w:rsidR="0020082D" w:rsidP="00D76296" w14:paraId="35512763" w14:textId="77777777">
      <w:pPr>
        <w:spacing w:line="288" w:lineRule="auto"/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P="00D76296" w14:paraId="0560C514" w14:textId="77777777">
      <w:pPr>
        <w:pStyle w:val="BodyText"/>
        <w:spacing w:before="40" w:line="288" w:lineRule="auto"/>
        <w:rPr>
          <w:b/>
        </w:rPr>
      </w:pPr>
    </w:p>
    <w:p w:rsidR="00BA52B7" w:rsidP="005047B2" w14:paraId="667465EA" w14:textId="7E42A066">
      <w:pPr>
        <w:pStyle w:val="BodyText"/>
        <w:spacing w:before="1" w:line="360" w:lineRule="auto"/>
        <w:ind w:left="143" w:right="136" w:firstLine="2124"/>
        <w:jc w:val="both"/>
      </w:pPr>
      <w:r w:rsidRPr="00BA52B7">
        <w:t>Requeiro à Mesa, ouvido o Plenário, a solicitação de informações ao Secretário da Segurança Pública do Estado de São Paulo, Osvaldo Nico Gonçalves, acerca da viabilidade técnica, operacional e estratégica para a instalação de uma Delegacia de Crimes Contra os Animais no município de Itanhaém, considerando sua localização geográfica e a capacidade de atendimento regional.</w:t>
      </w:r>
    </w:p>
    <w:p w:rsidR="00BA52B7" w:rsidRPr="00BA52B7" w:rsidP="005047B2" w14:paraId="59DF7E4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BA52B7">
        <w:rPr>
          <w:lang w:val="pt-BR"/>
        </w:rPr>
        <w:t>A Secretaria da Segurança Pública do Estado de São Paulo já iniciou estudos para a implantação de uma Delegacia de Crimes Contra os Animais na cidade de Santos, com previsão de atendimento à Baixada Santista. Trata-se de uma iniciativa relevante e necessária diante do aumento expressivo de denúncias relacionadas a maus-tratos, abandono e negligência contra animais.</w:t>
      </w:r>
    </w:p>
    <w:p w:rsidR="00BA52B7" w:rsidRPr="00BA52B7" w:rsidP="005047B2" w14:paraId="6DFC4AE6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BA52B7">
        <w:rPr>
          <w:lang w:val="pt-BR"/>
        </w:rPr>
        <w:t>Nesse contexto, o município de Itanhaém apresenta-se como uma alternativa estratégica para a instalação de uma unidade no eixo do Litoral Sul, tendo em vista sua localização geográfica privilegiada, situando-se entre importantes municípios da região, o que facilitaria o acesso e ampliaria a eficiência no atendimento das ocorrências.</w:t>
      </w:r>
    </w:p>
    <w:p w:rsidR="00BA52B7" w:rsidRPr="00BA52B7" w:rsidP="005047B2" w14:paraId="02D242FC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BA52B7">
        <w:rPr>
          <w:lang w:val="pt-BR"/>
        </w:rPr>
        <w:t>A descentralização desse tipo de serviço especializado é fundamental para garantir maior agilidade nas investigações, melhor acolhimento das denúncias e fortalecimento das ações de proteção animal, sobretudo em regiões onde há crescimento populacional e aumento da demanda por serviços públicos.</w:t>
      </w:r>
    </w:p>
    <w:p w:rsidR="00BA52B7" w:rsidRPr="00BA52B7" w:rsidP="005047B2" w14:paraId="5760608A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BA52B7">
        <w:rPr>
          <w:lang w:val="pt-BR"/>
        </w:rPr>
        <w:t>Além disso, dados da própria Secretaria indicam elevado número de denúncias registradas por meio da Delegacia Eletrônica de Proteção Animal, o que reforça a necessidade de ampliação da estrutura física e operacional para atendimento especializado.</w:t>
      </w:r>
    </w:p>
    <w:p w:rsidR="00BA52B7" w:rsidRPr="00BA52B7" w:rsidP="005047B2" w14:paraId="2764614F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BA52B7">
        <w:rPr>
          <w:lang w:val="pt-BR"/>
        </w:rPr>
        <w:t>Dessa forma, a implantação de uma unidade em Itanhaém contribuiria significativamente para o fortalecimento da segurança pública e da proteção animal em toda a região do Litoral Sul.</w:t>
      </w:r>
    </w:p>
    <w:p w:rsidR="00712D15" w:rsidP="005047B2" w14:paraId="2B7BED82" w14:textId="00EF2AD5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12D15">
        <w:t>Considerando a importância do tema, solicito que sejam prestadas as seguintes informações:</w:t>
      </w:r>
    </w:p>
    <w:p w:rsidR="00BA52B7" w:rsidP="005047B2" w14:paraId="518111B6" w14:textId="7777777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BA52B7">
        <w:t>A Secretaria da Segurança Pública considera a possibilidade de implantação de uma Delegacia de Crimes Contra os Animais no município de Itanhaém?</w:t>
      </w:r>
    </w:p>
    <w:p w:rsidR="00BA52B7" w:rsidP="005047B2" w14:paraId="661F4F35" w14:textId="32DC3691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BA52B7">
        <w:t>Existe estudo ou planejamento para descentralização dessas unidades na região da Baixada Santista, especialmente no eixo do Litoral Sul?</w:t>
      </w:r>
    </w:p>
    <w:p w:rsidR="00BA52B7" w:rsidP="005047B2" w14:paraId="458E260B" w14:textId="57A5EA16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BA52B7">
        <w:t>Quais critérios técnicos são utilizados para definição do local de instalação dessas delegacias especializadas?</w:t>
      </w:r>
    </w:p>
    <w:p w:rsidR="00BA52B7" w:rsidP="005047B2" w14:paraId="0139824B" w14:textId="64C3493A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BA52B7">
        <w:t>Há previsão de ampliação do número de unidades especializadas em crimes contra animais no Estado de São Paulo?</w:t>
      </w:r>
    </w:p>
    <w:p w:rsidR="00BA52B7" w:rsidP="005047B2" w14:paraId="6B4539BD" w14:textId="6919D0D1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BA52B7">
        <w:t>O município de Itanhaém já foi avaliado como potencial local para implantação de unidade regional?</w:t>
      </w:r>
    </w:p>
    <w:p w:rsidR="00BA52B7" w:rsidP="005047B2" w14:paraId="7349337B" w14:textId="3F3200EE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</w:pPr>
      <w:r w:rsidRPr="00BA52B7">
        <w:t>De que forma o Estado pretende atender, de maneira mais eficiente, os municípios do Litoral Sul em relação a esses crimes?</w:t>
      </w:r>
    </w:p>
    <w:p w:rsidR="00247FD9" w:rsidP="005047B2" w14:paraId="1E45AA98" w14:textId="380D4631">
      <w:pPr>
        <w:pStyle w:val="BodyText"/>
        <w:spacing w:before="1" w:line="360" w:lineRule="auto"/>
        <w:ind w:left="143" w:right="136" w:firstLine="2124"/>
        <w:jc w:val="both"/>
      </w:pPr>
      <w:r w:rsidRPr="00BA52B7">
        <w:t>Diante da relevância do tema, que envolve segurança pública, proteção ambiental e bem-estar animal, solicito o apoio dos nobres vereadores para a aprovação do presente requerimento, com o objetivo de fortalecer as políticas públicas de proteção animal e garantir melhor atendimento à população do município de Itanhaém e região.</w:t>
      </w:r>
    </w:p>
    <w:p w:rsidR="00BA52B7" w:rsidP="005047B2" w14:paraId="788DB740" w14:textId="77777777">
      <w:pPr>
        <w:pStyle w:val="BodyText"/>
        <w:spacing w:before="1" w:line="360" w:lineRule="auto"/>
        <w:ind w:left="143" w:right="136" w:firstLine="2124"/>
        <w:jc w:val="both"/>
      </w:pPr>
    </w:p>
    <w:p w:rsidR="00EC1B73" w:rsidP="005047B2" w14:paraId="65D3BF4E" w14:textId="77777777">
      <w:pPr>
        <w:pStyle w:val="BodyText"/>
        <w:spacing w:before="274" w:line="360" w:lineRule="auto"/>
      </w:pPr>
    </w:p>
    <w:p w:rsidR="002626F6" w:rsidP="005047B2" w14:paraId="25AA6CB6" w14:textId="77777777">
      <w:pPr>
        <w:pStyle w:val="BodyText"/>
        <w:spacing w:before="274" w:line="360" w:lineRule="auto"/>
      </w:pPr>
    </w:p>
    <w:p w:rsidR="0020082D" w:rsidP="005047B2" w14:paraId="10436C79" w14:textId="3CE5CB0E">
      <w:pPr>
        <w:spacing w:line="360" w:lineRule="auto"/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BA52B7">
        <w:rPr>
          <w:b/>
          <w:spacing w:val="-2"/>
          <w:sz w:val="24"/>
        </w:rPr>
        <w:t>2</w:t>
      </w:r>
      <w:r w:rsidR="00945612">
        <w:rPr>
          <w:b/>
          <w:spacing w:val="-2"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BA52B7">
        <w:rPr>
          <w:b/>
          <w:spacing w:val="-1"/>
          <w:sz w:val="24"/>
        </w:rPr>
        <w:t>março</w:t>
      </w:r>
      <w:r w:rsidR="00087579"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BA52B7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712D15" w:rsidP="005047B2" w14:paraId="23AE2F0B" w14:textId="77777777">
      <w:pPr>
        <w:spacing w:line="360" w:lineRule="auto"/>
        <w:ind w:left="2268"/>
        <w:rPr>
          <w:b/>
          <w:spacing w:val="-2"/>
          <w:sz w:val="24"/>
        </w:rPr>
      </w:pPr>
    </w:p>
    <w:p w:rsidR="0020082D" w:rsidP="005047B2" w14:paraId="05A524EB" w14:textId="77777777">
      <w:pPr>
        <w:pStyle w:val="BodyText"/>
        <w:spacing w:line="360" w:lineRule="auto"/>
        <w:rPr>
          <w:b/>
        </w:rPr>
      </w:pPr>
    </w:p>
    <w:p w:rsidR="007803E0" w:rsidP="005047B2" w14:paraId="539F3778" w14:textId="77777777">
      <w:pPr>
        <w:spacing w:line="360" w:lineRule="auto"/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D76296" w14:paraId="2E4595EB" w14:textId="0E75D2B3">
      <w:pPr>
        <w:spacing w:line="288" w:lineRule="auto"/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2626F6">
      <w:headerReference w:type="default" r:id="rId5"/>
      <w:type w:val="continuous"/>
      <w:pgSz w:w="11910" w:h="16840" w:code="9"/>
      <w:pgMar w:top="2694" w:right="1080" w:bottom="851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2B6" w14:paraId="55A1BA48" w14:textId="0CA60624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15731614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87579"/>
    <w:rsid w:val="000E352D"/>
    <w:rsid w:val="00144322"/>
    <w:rsid w:val="00155349"/>
    <w:rsid w:val="001817DD"/>
    <w:rsid w:val="001C7E21"/>
    <w:rsid w:val="0020082D"/>
    <w:rsid w:val="002245D8"/>
    <w:rsid w:val="00247FD9"/>
    <w:rsid w:val="002626F6"/>
    <w:rsid w:val="00280268"/>
    <w:rsid w:val="0047297E"/>
    <w:rsid w:val="005047B2"/>
    <w:rsid w:val="00537B77"/>
    <w:rsid w:val="00567B3E"/>
    <w:rsid w:val="0058603F"/>
    <w:rsid w:val="005C61D9"/>
    <w:rsid w:val="006168C3"/>
    <w:rsid w:val="006478C2"/>
    <w:rsid w:val="006922B6"/>
    <w:rsid w:val="00712D15"/>
    <w:rsid w:val="007803E0"/>
    <w:rsid w:val="008960F8"/>
    <w:rsid w:val="008D12CE"/>
    <w:rsid w:val="008F6EEA"/>
    <w:rsid w:val="009114F4"/>
    <w:rsid w:val="00945612"/>
    <w:rsid w:val="009A131E"/>
    <w:rsid w:val="00A016F4"/>
    <w:rsid w:val="00A77B27"/>
    <w:rsid w:val="00AA5C07"/>
    <w:rsid w:val="00AC39A3"/>
    <w:rsid w:val="00AD067F"/>
    <w:rsid w:val="00AD1F36"/>
    <w:rsid w:val="00B74EC1"/>
    <w:rsid w:val="00B96E5D"/>
    <w:rsid w:val="00BA52B7"/>
    <w:rsid w:val="00BD3AC7"/>
    <w:rsid w:val="00BE6D99"/>
    <w:rsid w:val="00C130B6"/>
    <w:rsid w:val="00C26C65"/>
    <w:rsid w:val="00C7732B"/>
    <w:rsid w:val="00CF7F17"/>
    <w:rsid w:val="00D35E4F"/>
    <w:rsid w:val="00D66FB2"/>
    <w:rsid w:val="00D76296"/>
    <w:rsid w:val="00DB7AF2"/>
    <w:rsid w:val="00DD2675"/>
    <w:rsid w:val="00E50706"/>
    <w:rsid w:val="00E82E32"/>
    <w:rsid w:val="00EC1B73"/>
    <w:rsid w:val="00ED1541"/>
    <w:rsid w:val="00ED75F1"/>
    <w:rsid w:val="00FB4BB4"/>
    <w:rsid w:val="00FC1D17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6922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922B6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6922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922B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9</cp:revision>
  <dcterms:created xsi:type="dcterms:W3CDTF">2026-03-26T13:46:00Z</dcterms:created>
  <dcterms:modified xsi:type="dcterms:W3CDTF">2026-03-27T17:45:00Z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